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Информация о размере фактических потерь,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оплачиваемых покупателями при осуществлении расчетов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за электрическую энергию</w:t>
      </w:r>
      <w:r w:rsidRPr="00AD0BB8">
        <w:rPr>
          <w:sz w:val="26"/>
          <w:szCs w:val="26"/>
        </w:rPr>
        <w:t>*</w:t>
      </w:r>
    </w:p>
    <w:p w:rsidR="00560854" w:rsidRPr="00FE6E77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560854" w:rsidRDefault="00560854" w:rsidP="0056085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71F0">
        <w:rPr>
          <w:sz w:val="26"/>
          <w:szCs w:val="26"/>
        </w:rPr>
        <w:t xml:space="preserve">* В соответствии </w:t>
      </w:r>
      <w:r>
        <w:rPr>
          <w:sz w:val="26"/>
          <w:szCs w:val="26"/>
        </w:rPr>
        <w:t xml:space="preserve">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Федерации, ежегодно, до </w:t>
      </w:r>
      <w:r>
        <w:rPr>
          <w:sz w:val="26"/>
          <w:szCs w:val="26"/>
        </w:rPr>
        <w:br/>
        <w:t>1 марта.</w:t>
      </w:r>
    </w:p>
    <w:p w:rsidR="00560854" w:rsidRPr="00602539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7"/>
        <w:gridCol w:w="1775"/>
        <w:gridCol w:w="3402"/>
      </w:tblGrid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ООО «</w:t>
            </w:r>
            <w:r w:rsidR="00D61111">
              <w:rPr>
                <w:rFonts w:eastAsia="Calibri"/>
                <w:sz w:val="26"/>
                <w:szCs w:val="26"/>
              </w:rPr>
              <w:t>Горэлектросеть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0E1D6D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t>4217127144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65400</w:t>
            </w:r>
            <w:r w:rsidR="00D61111">
              <w:rPr>
                <w:rFonts w:eastAsia="Calibri"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eastAsia="Calibri"/>
                <w:sz w:val="26"/>
                <w:szCs w:val="26"/>
              </w:rPr>
              <w:t>Кемеровская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обл., г. Новокузнецк ул. </w:t>
            </w:r>
            <w:r w:rsidR="00D61111">
              <w:rPr>
                <w:rFonts w:eastAsia="Calibri"/>
                <w:sz w:val="26"/>
                <w:szCs w:val="26"/>
              </w:rPr>
              <w:t>Орджоникидзе, 12</w:t>
            </w:r>
          </w:p>
        </w:tc>
      </w:tr>
      <w:tr w:rsidR="00B53D28" w:rsidRPr="00952609" w:rsidTr="006D0401">
        <w:trPr>
          <w:trHeight w:val="1383"/>
        </w:trPr>
        <w:tc>
          <w:tcPr>
            <w:tcW w:w="10314" w:type="dxa"/>
            <w:gridSpan w:val="4"/>
            <w:shd w:val="clear" w:color="auto" w:fill="auto"/>
          </w:tcPr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825577">
              <w:rPr>
                <w:b/>
                <w:sz w:val="26"/>
                <w:szCs w:val="26"/>
              </w:rPr>
              <w:t>нформаци</w:t>
            </w:r>
            <w:r>
              <w:rPr>
                <w:b/>
                <w:sz w:val="26"/>
                <w:szCs w:val="26"/>
              </w:rPr>
              <w:t xml:space="preserve">я </w:t>
            </w:r>
            <w:r w:rsidRPr="00825577">
              <w:rPr>
                <w:b/>
                <w:sz w:val="26"/>
                <w:szCs w:val="26"/>
              </w:rPr>
              <w:t>о размере фактических потерь</w:t>
            </w:r>
            <w:r>
              <w:rPr>
                <w:b/>
                <w:sz w:val="26"/>
                <w:szCs w:val="26"/>
              </w:rPr>
              <w:t>,</w:t>
            </w:r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оплачиваемых получателем услуги при взаиморасчетах</w:t>
            </w:r>
            <w:proofErr w:type="gramEnd"/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услуги по передаче </w:t>
            </w:r>
            <w:r w:rsidRPr="00825577">
              <w:rPr>
                <w:b/>
                <w:sz w:val="26"/>
                <w:szCs w:val="26"/>
              </w:rPr>
              <w:t>электрическ</w:t>
            </w:r>
            <w:r>
              <w:rPr>
                <w:b/>
                <w:sz w:val="26"/>
                <w:szCs w:val="26"/>
              </w:rPr>
              <w:t>ой</w:t>
            </w:r>
            <w:r w:rsidRPr="0082557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энергии,</w:t>
            </w:r>
          </w:p>
          <w:p w:rsidR="00B53D28" w:rsidRPr="00952609" w:rsidRDefault="00B53D28" w:rsidP="00F778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 предшествующем периоде регулирования - 20</w:t>
            </w:r>
            <w:r w:rsidR="006D0401">
              <w:rPr>
                <w:b/>
                <w:sz w:val="26"/>
                <w:szCs w:val="26"/>
              </w:rPr>
              <w:t>2</w:t>
            </w:r>
            <w:r w:rsidR="00F7788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году*</w:t>
            </w:r>
          </w:p>
        </w:tc>
      </w:tr>
      <w:tr w:rsidR="00B53D28" w:rsidRPr="00952609" w:rsidTr="006D0401">
        <w:trPr>
          <w:trHeight w:val="907"/>
        </w:trPr>
        <w:tc>
          <w:tcPr>
            <w:tcW w:w="3510" w:type="dxa"/>
            <w:shd w:val="clear" w:color="auto" w:fill="auto"/>
            <w:vAlign w:val="center"/>
          </w:tcPr>
          <w:p w:rsidR="00B53D28" w:rsidRPr="00845D04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6756">
              <w:rPr>
                <w:sz w:val="26"/>
                <w:szCs w:val="26"/>
              </w:rPr>
              <w:t>актический объем сальдированного перетока</w:t>
            </w:r>
            <w:r w:rsidR="00980A4B">
              <w:rPr>
                <w:rFonts w:eastAsia="Calibri"/>
                <w:sz w:val="26"/>
                <w:szCs w:val="26"/>
              </w:rPr>
              <w:t xml:space="preserve">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 w:rsidR="00980A4B"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>
              <w:rPr>
                <w:rFonts w:eastAsia="Calibri"/>
                <w:sz w:val="26"/>
                <w:szCs w:val="26"/>
              </w:rPr>
              <w:t>ч</w:t>
            </w:r>
            <w:proofErr w:type="gramEnd"/>
            <w:r w:rsidRPr="00845D0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3D28" w:rsidRPr="002E1AC4" w:rsidRDefault="00980A4B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Фактический объем потерь,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 w:rsidR="00B53D28">
              <w:rPr>
                <w:rFonts w:eastAsia="Calibri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53D28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Сумма оплаты потерь,</w:t>
            </w:r>
          </w:p>
          <w:p w:rsidR="00B53D28" w:rsidRPr="002E1AC4" w:rsidRDefault="00811763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млн</w:t>
            </w:r>
            <w:r w:rsidR="00B53D28">
              <w:rPr>
                <w:rFonts w:eastAsia="Calibri"/>
                <w:sz w:val="26"/>
                <w:szCs w:val="26"/>
              </w:rPr>
              <w:t>. руб.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7361F" w:rsidRDefault="00F77884" w:rsidP="00032FD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846,549169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7361F" w:rsidRDefault="00F77884" w:rsidP="00A6629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116,459725</w:t>
            </w:r>
          </w:p>
        </w:tc>
        <w:tc>
          <w:tcPr>
            <w:tcW w:w="3402" w:type="dxa"/>
            <w:shd w:val="clear" w:color="auto" w:fill="auto"/>
          </w:tcPr>
          <w:p w:rsidR="00B53D28" w:rsidRPr="00811763" w:rsidRDefault="00B53D28" w:rsidP="00E7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560854" w:rsidRDefault="00560854" w:rsidP="005A62E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0" w:name="_GoBack"/>
      <w:bookmarkEnd w:id="0"/>
    </w:p>
    <w:sectPr w:rsidR="00560854" w:rsidSect="005608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854"/>
    <w:rsid w:val="00032FD0"/>
    <w:rsid w:val="000E1D6D"/>
    <w:rsid w:val="00161FE3"/>
    <w:rsid w:val="00170465"/>
    <w:rsid w:val="002C3473"/>
    <w:rsid w:val="003409A4"/>
    <w:rsid w:val="00352049"/>
    <w:rsid w:val="00360F71"/>
    <w:rsid w:val="003C5FDC"/>
    <w:rsid w:val="004D34E8"/>
    <w:rsid w:val="00560854"/>
    <w:rsid w:val="005A62EC"/>
    <w:rsid w:val="0068613E"/>
    <w:rsid w:val="006D0401"/>
    <w:rsid w:val="007E19F0"/>
    <w:rsid w:val="00811763"/>
    <w:rsid w:val="008505CF"/>
    <w:rsid w:val="00936D42"/>
    <w:rsid w:val="009601E0"/>
    <w:rsid w:val="00980A4B"/>
    <w:rsid w:val="009F44F0"/>
    <w:rsid w:val="00A31158"/>
    <w:rsid w:val="00A66296"/>
    <w:rsid w:val="00B53D28"/>
    <w:rsid w:val="00B96D86"/>
    <w:rsid w:val="00C461D7"/>
    <w:rsid w:val="00D115F0"/>
    <w:rsid w:val="00D61111"/>
    <w:rsid w:val="00E12832"/>
    <w:rsid w:val="00E7361F"/>
    <w:rsid w:val="00EA67D5"/>
    <w:rsid w:val="00ED692F"/>
    <w:rsid w:val="00F7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Юлия Владимировна</dc:creator>
  <cp:lastModifiedBy>Стешенцев ВС</cp:lastModifiedBy>
  <cp:revision>11</cp:revision>
  <cp:lastPrinted>2017-06-06T07:28:00Z</cp:lastPrinted>
  <dcterms:created xsi:type="dcterms:W3CDTF">2018-02-16T07:31:00Z</dcterms:created>
  <dcterms:modified xsi:type="dcterms:W3CDTF">2023-01-24T09:46:00Z</dcterms:modified>
</cp:coreProperties>
</file>